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2668" w14:textId="77777777" w:rsidR="00E54E35" w:rsidRPr="0033330F" w:rsidRDefault="00E54E35" w:rsidP="00E54E35">
      <w:pPr>
        <w:jc w:val="both"/>
        <w:rPr>
          <w:rFonts w:ascii="Arial" w:eastAsia="Arial" w:hAnsi="Arial" w:cs="Arial"/>
          <w:spacing w:val="-1"/>
          <w:sz w:val="24"/>
        </w:rPr>
      </w:pPr>
      <w:r w:rsidRPr="0033330F">
        <w:rPr>
          <w:rFonts w:ascii="Arial" w:hAnsi="Arial" w:cs="Arial"/>
          <w:sz w:val="24"/>
        </w:rPr>
        <w:t>T</w:t>
      </w:r>
      <w:r w:rsidRPr="0033330F">
        <w:rPr>
          <w:rFonts w:ascii="Arial" w:eastAsia="Arial" w:hAnsi="Arial" w:cs="Arial"/>
          <w:spacing w:val="-1"/>
          <w:sz w:val="24"/>
        </w:rPr>
        <w:t>he following questions pertain to the Respondent's capabilities regarding the administration of the District’s vision insurance plan</w:t>
      </w:r>
      <w:r>
        <w:rPr>
          <w:rFonts w:ascii="Arial" w:eastAsia="Arial" w:hAnsi="Arial" w:cs="Arial"/>
          <w:spacing w:val="-1"/>
          <w:sz w:val="24"/>
        </w:rPr>
        <w:t>.</w:t>
      </w:r>
      <w:r w:rsidRPr="0033330F">
        <w:rPr>
          <w:rFonts w:ascii="Arial" w:eastAsia="Arial" w:hAnsi="Arial" w:cs="Arial"/>
          <w:spacing w:val="-1"/>
          <w:sz w:val="24"/>
        </w:rPr>
        <w:t xml:space="preserve"> You may supply supporting materials as required, but please provide your written answers to the questions below:</w:t>
      </w:r>
    </w:p>
    <w:p w14:paraId="08542F3D" w14:textId="77777777" w:rsidR="00E54E35" w:rsidRDefault="00E54E35" w:rsidP="00E54E35">
      <w:pPr>
        <w:jc w:val="both"/>
        <w:rPr>
          <w:rFonts w:ascii="Arial" w:hAnsi="Arial" w:cs="Arial"/>
          <w:b/>
          <w:sz w:val="24"/>
          <w:u w:val="single"/>
        </w:rPr>
      </w:pPr>
    </w:p>
    <w:p w14:paraId="20A4E744" w14:textId="77777777" w:rsidR="00E54E35" w:rsidRPr="0033330F" w:rsidRDefault="00E54E35" w:rsidP="00E54E35">
      <w:pPr>
        <w:jc w:val="both"/>
        <w:rPr>
          <w:rFonts w:ascii="Arial" w:hAnsi="Arial" w:cs="Arial"/>
          <w:b/>
          <w:sz w:val="24"/>
        </w:rPr>
      </w:pPr>
      <w:r w:rsidRPr="0033330F">
        <w:rPr>
          <w:rFonts w:ascii="Arial" w:hAnsi="Arial" w:cs="Arial"/>
          <w:b/>
          <w:sz w:val="24"/>
          <w:u w:val="single"/>
        </w:rPr>
        <w:t>General Information</w:t>
      </w:r>
      <w:r w:rsidRPr="0033330F">
        <w:rPr>
          <w:rFonts w:ascii="Arial" w:hAnsi="Arial" w:cs="Arial"/>
          <w:b/>
          <w:sz w:val="24"/>
        </w:rPr>
        <w:t>:</w:t>
      </w:r>
    </w:p>
    <w:p w14:paraId="7148E6B4" w14:textId="77777777" w:rsidR="00E54E35" w:rsidRPr="0033330F" w:rsidRDefault="00E54E35" w:rsidP="00E54E35">
      <w:pPr>
        <w:jc w:val="both"/>
        <w:rPr>
          <w:rFonts w:ascii="Arial" w:hAnsi="Arial" w:cs="Arial"/>
          <w:bCs/>
          <w:sz w:val="24"/>
        </w:rPr>
      </w:pPr>
    </w:p>
    <w:p w14:paraId="14C780C7" w14:textId="45AC7938" w:rsidR="00E54E35" w:rsidRPr="00C57F38" w:rsidRDefault="00E54E35" w:rsidP="00E54E35">
      <w:pPr>
        <w:widowControl/>
        <w:numPr>
          <w:ilvl w:val="0"/>
          <w:numId w:val="2"/>
        </w:numPr>
        <w:ind w:hanging="720"/>
        <w:jc w:val="both"/>
        <w:rPr>
          <w:rFonts w:ascii="Arial" w:eastAsia="Calibri" w:hAnsi="Arial" w:cs="Arial"/>
          <w:sz w:val="24"/>
        </w:rPr>
      </w:pPr>
      <w:bookmarkStart w:id="0" w:name="_Hlk12368268"/>
      <w:r w:rsidRPr="00A13CE5">
        <w:rPr>
          <w:rFonts w:ascii="Arial" w:eastAsia="Calibri" w:hAnsi="Arial" w:cs="Arial"/>
          <w:sz w:val="24"/>
        </w:rPr>
        <w:t>.</w:t>
      </w:r>
      <w:bookmarkEnd w:id="0"/>
      <w:r w:rsidR="0023595A">
        <w:rPr>
          <w:rFonts w:ascii="Arial" w:eastAsia="Calibri" w:hAnsi="Arial" w:cs="Arial"/>
          <w:sz w:val="24"/>
        </w:rPr>
        <w:t xml:space="preserve"> (</w:t>
      </w:r>
      <w:r w:rsidR="00184800">
        <w:rPr>
          <w:rFonts w:ascii="Arial" w:eastAsia="Calibri" w:hAnsi="Arial" w:cs="Arial"/>
          <w:sz w:val="24"/>
        </w:rPr>
        <w:t>included in Organizational profile and References.</w:t>
      </w:r>
    </w:p>
    <w:p w14:paraId="44A40FA9" w14:textId="77777777" w:rsidR="00E54E35" w:rsidRPr="00C57F38" w:rsidRDefault="00E54E35" w:rsidP="00E54E35">
      <w:pPr>
        <w:ind w:left="720"/>
        <w:jc w:val="both"/>
        <w:rPr>
          <w:rFonts w:ascii="Arial" w:eastAsia="Calibri" w:hAnsi="Arial" w:cs="Arial"/>
          <w:sz w:val="24"/>
        </w:rPr>
      </w:pPr>
    </w:p>
    <w:p w14:paraId="64F9972A" w14:textId="77777777" w:rsidR="00E54E35" w:rsidRPr="00A13CE5" w:rsidRDefault="00E54E35" w:rsidP="00E54E35">
      <w:pPr>
        <w:widowControl/>
        <w:numPr>
          <w:ilvl w:val="0"/>
          <w:numId w:val="2"/>
        </w:numPr>
        <w:ind w:hanging="720"/>
        <w:jc w:val="both"/>
        <w:rPr>
          <w:rFonts w:ascii="Arial" w:eastAsia="Calibri" w:hAnsi="Arial" w:cs="Arial"/>
          <w:sz w:val="24"/>
        </w:rPr>
      </w:pPr>
      <w:r w:rsidRPr="00A13CE5">
        <w:rPr>
          <w:rFonts w:ascii="Arial" w:eastAsia="Calibri" w:hAnsi="Arial" w:cs="Arial"/>
          <w:sz w:val="24"/>
        </w:rPr>
        <w:t>Define your cost auditing procedures and billing error incentives.</w:t>
      </w:r>
    </w:p>
    <w:p w14:paraId="56291F1E" w14:textId="77777777" w:rsidR="00E54E35" w:rsidRPr="001143F0" w:rsidRDefault="00E54E35" w:rsidP="00E54E35">
      <w:pPr>
        <w:jc w:val="both"/>
        <w:rPr>
          <w:rFonts w:ascii="Arial" w:eastAsia="Calibri" w:hAnsi="Arial" w:cs="Arial"/>
          <w:sz w:val="24"/>
        </w:rPr>
      </w:pPr>
    </w:p>
    <w:p w14:paraId="029B9B38" w14:textId="77777777" w:rsidR="00E54E35" w:rsidRPr="001143F0" w:rsidRDefault="00E54E35" w:rsidP="00E54E35">
      <w:pPr>
        <w:widowControl/>
        <w:numPr>
          <w:ilvl w:val="0"/>
          <w:numId w:val="2"/>
        </w:numPr>
        <w:ind w:hanging="720"/>
        <w:jc w:val="both"/>
        <w:rPr>
          <w:rFonts w:ascii="Arial" w:eastAsia="Calibri" w:hAnsi="Arial" w:cs="Arial"/>
          <w:sz w:val="24"/>
        </w:rPr>
      </w:pPr>
      <w:r>
        <w:rPr>
          <w:rFonts w:ascii="Arial" w:eastAsia="Calibri" w:hAnsi="Arial" w:cs="Arial"/>
          <w:sz w:val="24"/>
        </w:rPr>
        <w:t>Please provide detailed information regarding the availability of your internet tools and system capability of on-line tools; internet capabilities; and provide examples of benefits and claims resources for members and administrators.</w:t>
      </w:r>
    </w:p>
    <w:p w14:paraId="269E543D" w14:textId="77777777" w:rsidR="00E54E35" w:rsidRPr="0033330F" w:rsidRDefault="00E54E35" w:rsidP="00E54E35">
      <w:pPr>
        <w:ind w:left="720" w:hanging="720"/>
        <w:jc w:val="both"/>
        <w:rPr>
          <w:rFonts w:ascii="Arial" w:eastAsia="Calibri" w:hAnsi="Arial" w:cs="Arial"/>
          <w:bCs/>
        </w:rPr>
      </w:pPr>
    </w:p>
    <w:p w14:paraId="2312780A"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Please identify which of your networks are included in your proposal.</w:t>
      </w:r>
    </w:p>
    <w:p w14:paraId="1693D3E1" w14:textId="77777777" w:rsidR="00E54E35" w:rsidRPr="0033330F" w:rsidRDefault="00E54E35" w:rsidP="00E54E35">
      <w:pPr>
        <w:ind w:left="720" w:hanging="720"/>
        <w:jc w:val="both"/>
        <w:rPr>
          <w:rFonts w:ascii="Arial" w:eastAsia="Calibri" w:hAnsi="Arial" w:cs="Arial"/>
          <w:bCs/>
        </w:rPr>
      </w:pPr>
    </w:p>
    <w:p w14:paraId="403413B7" w14:textId="77777777" w:rsidR="00E54E35" w:rsidRPr="0033330F" w:rsidRDefault="00E54E35" w:rsidP="00E54E35">
      <w:pPr>
        <w:widowControl/>
        <w:numPr>
          <w:ilvl w:val="0"/>
          <w:numId w:val="2"/>
        </w:numPr>
        <w:ind w:hanging="720"/>
        <w:jc w:val="both"/>
        <w:rPr>
          <w:rFonts w:ascii="Arial" w:eastAsia="Calibri" w:hAnsi="Arial" w:cs="Arial"/>
          <w:sz w:val="24"/>
        </w:rPr>
      </w:pPr>
      <w:r>
        <w:rPr>
          <w:rFonts w:ascii="Arial" w:eastAsia="Calibri" w:hAnsi="Arial" w:cs="Arial"/>
          <w:sz w:val="24"/>
        </w:rPr>
        <w:t xml:space="preserve">Do you </w:t>
      </w:r>
      <w:r w:rsidRPr="0033330F">
        <w:rPr>
          <w:rFonts w:ascii="Arial" w:eastAsia="Calibri" w:hAnsi="Arial" w:cs="Arial"/>
          <w:sz w:val="24"/>
        </w:rPr>
        <w:t>allow Retirees under 65 and over age 65 to continue vision coverage under the same plan at the same rates as active employees</w:t>
      </w:r>
      <w:r>
        <w:rPr>
          <w:rFonts w:ascii="Arial" w:eastAsia="Calibri" w:hAnsi="Arial" w:cs="Arial"/>
          <w:sz w:val="24"/>
        </w:rPr>
        <w:t>?</w:t>
      </w:r>
    </w:p>
    <w:p w14:paraId="28E51711" w14:textId="77777777" w:rsidR="00E54E35" w:rsidRPr="0033330F" w:rsidRDefault="00E54E35" w:rsidP="00E54E35">
      <w:pPr>
        <w:ind w:left="720" w:hanging="720"/>
        <w:jc w:val="both"/>
        <w:rPr>
          <w:rFonts w:ascii="Arial" w:eastAsia="Calibri" w:hAnsi="Arial" w:cs="Arial"/>
          <w:bCs/>
        </w:rPr>
      </w:pPr>
    </w:p>
    <w:p w14:paraId="77B2BADE"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Please describe your out-of-area coverage for retirees, dependent students or other dependents not residing with the employee (as a result of divorce or other reasons) but covered under their vision insurance plan.</w:t>
      </w:r>
    </w:p>
    <w:p w14:paraId="1EB7D2BB" w14:textId="77777777" w:rsidR="00E54E35" w:rsidRPr="0033330F" w:rsidRDefault="00E54E35" w:rsidP="00E54E35">
      <w:pPr>
        <w:jc w:val="both"/>
        <w:rPr>
          <w:rFonts w:ascii="Arial" w:eastAsia="Calibri" w:hAnsi="Arial" w:cs="Arial"/>
          <w:u w:val="single"/>
        </w:rPr>
      </w:pPr>
      <w:bookmarkStart w:id="1" w:name="Account_Services:"/>
      <w:bookmarkEnd w:id="1"/>
    </w:p>
    <w:p w14:paraId="0D1C21FC" w14:textId="77777777" w:rsidR="00E54E35" w:rsidRPr="0033330F" w:rsidRDefault="00E54E35" w:rsidP="00E54E35">
      <w:pPr>
        <w:jc w:val="both"/>
        <w:rPr>
          <w:rFonts w:ascii="Arial" w:eastAsia="Calibri" w:hAnsi="Arial" w:cs="Arial"/>
          <w:b/>
          <w:sz w:val="24"/>
        </w:rPr>
      </w:pPr>
      <w:r>
        <w:rPr>
          <w:rFonts w:ascii="Arial" w:eastAsia="Calibri" w:hAnsi="Arial" w:cs="Arial"/>
          <w:b/>
          <w:sz w:val="24"/>
          <w:u w:val="single"/>
        </w:rPr>
        <w:t xml:space="preserve">Customer </w:t>
      </w:r>
      <w:r w:rsidRPr="0033330F">
        <w:rPr>
          <w:rFonts w:ascii="Arial" w:eastAsia="Calibri" w:hAnsi="Arial" w:cs="Arial"/>
          <w:b/>
          <w:sz w:val="24"/>
          <w:u w:val="single"/>
        </w:rPr>
        <w:t>Account Services</w:t>
      </w:r>
      <w:r w:rsidRPr="0033330F">
        <w:rPr>
          <w:rFonts w:ascii="Arial" w:eastAsia="Calibri" w:hAnsi="Arial" w:cs="Arial"/>
          <w:b/>
          <w:sz w:val="24"/>
        </w:rPr>
        <w:t>:</w:t>
      </w:r>
    </w:p>
    <w:p w14:paraId="0B50700E" w14:textId="77777777" w:rsidR="00E54E35" w:rsidRPr="0033330F" w:rsidRDefault="00E54E35" w:rsidP="00E54E35">
      <w:pPr>
        <w:ind w:left="720" w:hanging="720"/>
        <w:jc w:val="both"/>
        <w:rPr>
          <w:rFonts w:ascii="Arial" w:eastAsia="Calibri" w:hAnsi="Arial" w:cs="Arial"/>
          <w:bCs/>
          <w:sz w:val="24"/>
        </w:rPr>
      </w:pPr>
    </w:p>
    <w:p w14:paraId="27E782B5"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Provide the name, title, contact information and resume of the individual who would have direct daily account. If more than one person will be filling this role, please respond with complete information for all individuals.</w:t>
      </w:r>
    </w:p>
    <w:p w14:paraId="778E2760" w14:textId="77777777" w:rsidR="00E54E35" w:rsidRPr="0033330F" w:rsidRDefault="00E54E35" w:rsidP="00E54E35">
      <w:pPr>
        <w:jc w:val="both"/>
        <w:rPr>
          <w:rFonts w:ascii="Arial" w:eastAsia="Calibri" w:hAnsi="Arial" w:cs="Arial"/>
          <w:bCs/>
        </w:rPr>
      </w:pPr>
    </w:p>
    <w:p w14:paraId="238994F9"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Describe the services provided by your account service team to the employees.</w:t>
      </w:r>
    </w:p>
    <w:p w14:paraId="7024DB1D" w14:textId="77777777" w:rsidR="00E54E35" w:rsidRPr="0033330F" w:rsidRDefault="00E54E35" w:rsidP="00E54E35">
      <w:pPr>
        <w:jc w:val="both"/>
        <w:rPr>
          <w:rFonts w:ascii="Arial" w:eastAsia="Calibri" w:hAnsi="Arial" w:cs="Arial"/>
        </w:rPr>
      </w:pPr>
    </w:p>
    <w:p w14:paraId="50F6CC63"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 you provide any additional, non-product related, Human Resources Support? Describe the services provided.</w:t>
      </w:r>
    </w:p>
    <w:p w14:paraId="270BDEB0" w14:textId="77777777" w:rsidR="00E54E35" w:rsidRPr="0033330F" w:rsidRDefault="00E54E35" w:rsidP="00E54E35">
      <w:pPr>
        <w:ind w:left="720" w:hanging="720"/>
        <w:jc w:val="both"/>
        <w:rPr>
          <w:rFonts w:ascii="Arial" w:eastAsia="Calibri" w:hAnsi="Arial" w:cs="Arial"/>
          <w:bCs/>
        </w:rPr>
      </w:pPr>
    </w:p>
    <w:p w14:paraId="0D6ACEEC"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What is your account team service team’s average response time to client requests or questions?</w:t>
      </w:r>
    </w:p>
    <w:p w14:paraId="5590E410" w14:textId="77777777" w:rsidR="00E54E35" w:rsidRPr="0033330F" w:rsidRDefault="00E54E35" w:rsidP="00E54E35">
      <w:pPr>
        <w:ind w:left="720" w:hanging="720"/>
        <w:jc w:val="both"/>
        <w:rPr>
          <w:rFonts w:ascii="Arial" w:eastAsia="Calibri" w:hAnsi="Arial" w:cs="Arial"/>
          <w:bCs/>
        </w:rPr>
      </w:pPr>
    </w:p>
    <w:p w14:paraId="1508C9D1" w14:textId="14658229" w:rsidR="00E54E35" w:rsidRPr="0033330F" w:rsidRDefault="0029512D" w:rsidP="00F7571B">
      <w:pPr>
        <w:ind w:left="1440" w:hanging="720"/>
        <w:jc w:val="both"/>
        <w:rPr>
          <w:rFonts w:ascii="Arial" w:eastAsia="Calibri" w:hAnsi="Arial" w:cs="Arial"/>
          <w:bCs/>
        </w:rPr>
      </w:pPr>
      <w:r>
        <w:rPr>
          <w:rFonts w:ascii="Arial" w:eastAsia="Calibri" w:hAnsi="Arial" w:cs="Arial"/>
          <w:bCs/>
        </w:rPr>
        <w:t xml:space="preserve">Included in Section </w:t>
      </w:r>
      <w:r w:rsidR="00EA6B2E">
        <w:rPr>
          <w:rFonts w:ascii="Arial" w:eastAsia="Calibri" w:hAnsi="Arial" w:cs="Arial"/>
          <w:bCs/>
        </w:rPr>
        <w:t>3.3.16</w:t>
      </w:r>
    </w:p>
    <w:p w14:paraId="14E0ADF4" w14:textId="77777777" w:rsidR="00E54E35" w:rsidRPr="00E54E35" w:rsidRDefault="00E54E35" w:rsidP="00E54E35">
      <w:pPr>
        <w:widowControl/>
        <w:numPr>
          <w:ilvl w:val="0"/>
          <w:numId w:val="2"/>
        </w:numPr>
        <w:ind w:hanging="720"/>
        <w:jc w:val="both"/>
        <w:rPr>
          <w:rFonts w:ascii="Arial" w:hAnsi="Arial" w:cs="Arial"/>
          <w:b/>
          <w:sz w:val="24"/>
        </w:rPr>
      </w:pPr>
      <w:r w:rsidRPr="0033330F">
        <w:rPr>
          <w:rFonts w:ascii="Arial" w:eastAsia="Calibri" w:hAnsi="Arial" w:cs="Arial"/>
          <w:sz w:val="24"/>
        </w:rPr>
        <w:t>Does your company assist with employee surveys? If so, provide a sample.</w:t>
      </w:r>
    </w:p>
    <w:p w14:paraId="2665F496" w14:textId="77777777" w:rsidR="00E54E35" w:rsidRPr="00E54E35" w:rsidRDefault="00E54E35" w:rsidP="00E54E35">
      <w:pPr>
        <w:widowControl/>
        <w:ind w:left="720"/>
        <w:jc w:val="both"/>
        <w:rPr>
          <w:rFonts w:ascii="Arial" w:hAnsi="Arial" w:cs="Arial"/>
          <w:b/>
          <w:sz w:val="24"/>
        </w:rPr>
      </w:pPr>
    </w:p>
    <w:p w14:paraId="285ED72E" w14:textId="77777777" w:rsidR="00E54E35" w:rsidRDefault="00E54E35" w:rsidP="00E54E35">
      <w:pPr>
        <w:widowControl/>
        <w:jc w:val="both"/>
        <w:rPr>
          <w:rFonts w:ascii="Arial" w:hAnsi="Arial" w:cs="Arial"/>
          <w:b/>
          <w:sz w:val="24"/>
          <w:u w:val="single"/>
        </w:rPr>
      </w:pPr>
    </w:p>
    <w:p w14:paraId="7C21B104" w14:textId="77777777" w:rsidR="00E54E35" w:rsidRDefault="00E54E35" w:rsidP="00E54E35">
      <w:pPr>
        <w:widowControl/>
        <w:jc w:val="both"/>
        <w:rPr>
          <w:rFonts w:ascii="Arial" w:hAnsi="Arial" w:cs="Arial"/>
          <w:b/>
          <w:sz w:val="24"/>
          <w:u w:val="single"/>
        </w:rPr>
      </w:pPr>
    </w:p>
    <w:p w14:paraId="59C802F3" w14:textId="77777777" w:rsidR="00E54E35" w:rsidRDefault="00E54E35" w:rsidP="00E54E35">
      <w:pPr>
        <w:widowControl/>
        <w:jc w:val="both"/>
        <w:rPr>
          <w:rFonts w:ascii="Arial" w:hAnsi="Arial" w:cs="Arial"/>
          <w:b/>
          <w:sz w:val="24"/>
          <w:u w:val="single"/>
        </w:rPr>
      </w:pPr>
    </w:p>
    <w:p w14:paraId="719B362E" w14:textId="77777777" w:rsidR="00E54E35" w:rsidRDefault="00E54E35" w:rsidP="00E54E35">
      <w:pPr>
        <w:widowControl/>
        <w:jc w:val="both"/>
        <w:rPr>
          <w:rFonts w:ascii="Arial" w:hAnsi="Arial" w:cs="Arial"/>
          <w:b/>
          <w:sz w:val="24"/>
          <w:u w:val="single"/>
        </w:rPr>
      </w:pPr>
    </w:p>
    <w:p w14:paraId="34A40B00" w14:textId="6B9D8297" w:rsidR="00E54E35" w:rsidRDefault="00CA0734" w:rsidP="00E54E35">
      <w:pPr>
        <w:ind w:left="720" w:hanging="720"/>
        <w:jc w:val="both"/>
        <w:rPr>
          <w:rFonts w:ascii="Arial" w:eastAsia="Calibri" w:hAnsi="Arial" w:cs="Arial"/>
          <w:bCs/>
        </w:rPr>
      </w:pPr>
      <w:r>
        <w:rPr>
          <w:rFonts w:ascii="Arial" w:eastAsia="Calibri" w:hAnsi="Arial" w:cs="Arial"/>
          <w:bCs/>
        </w:rPr>
        <w:t>Section 3.33 and 3.34</w:t>
      </w:r>
    </w:p>
    <w:p w14:paraId="14A7D48B" w14:textId="77777777" w:rsidR="00CA0734" w:rsidRPr="0033330F" w:rsidRDefault="00CA0734" w:rsidP="00E54E35">
      <w:pPr>
        <w:ind w:left="720" w:hanging="720"/>
        <w:jc w:val="both"/>
        <w:rPr>
          <w:rFonts w:ascii="Arial" w:eastAsia="Calibri" w:hAnsi="Arial" w:cs="Arial"/>
          <w:bCs/>
        </w:rPr>
      </w:pPr>
    </w:p>
    <w:p w14:paraId="1446DC10" w14:textId="77777777" w:rsidR="00E54E35" w:rsidRPr="0033330F" w:rsidRDefault="00E54E35" w:rsidP="00E54E35">
      <w:pPr>
        <w:jc w:val="both"/>
        <w:rPr>
          <w:rFonts w:ascii="Arial" w:eastAsia="Calibri" w:hAnsi="Arial" w:cs="Arial"/>
          <w:b/>
          <w:sz w:val="24"/>
        </w:rPr>
      </w:pPr>
      <w:bookmarkStart w:id="2" w:name="Wellness_Services:"/>
      <w:bookmarkStart w:id="3" w:name="References/Other:"/>
      <w:bookmarkEnd w:id="2"/>
      <w:bookmarkEnd w:id="3"/>
      <w:r w:rsidRPr="0033330F">
        <w:rPr>
          <w:rFonts w:ascii="Arial" w:eastAsia="Calibri" w:hAnsi="Arial" w:cs="Arial"/>
          <w:b/>
          <w:sz w:val="24"/>
          <w:u w:val="single"/>
        </w:rPr>
        <w:t>Renewal Planning &amp; Additional Fees</w:t>
      </w:r>
      <w:r w:rsidRPr="0033330F">
        <w:rPr>
          <w:rFonts w:ascii="Arial" w:eastAsia="Calibri" w:hAnsi="Arial" w:cs="Arial"/>
          <w:b/>
          <w:sz w:val="24"/>
        </w:rPr>
        <w:t>:</w:t>
      </w:r>
    </w:p>
    <w:p w14:paraId="7D751C36" w14:textId="77777777" w:rsidR="00E54E35" w:rsidRPr="0033330F" w:rsidRDefault="00E54E35" w:rsidP="00E54E35">
      <w:pPr>
        <w:ind w:left="720" w:hanging="720"/>
        <w:jc w:val="both"/>
        <w:rPr>
          <w:rFonts w:ascii="Arial" w:eastAsia="Calibri" w:hAnsi="Arial" w:cs="Arial"/>
          <w:bCs/>
          <w:sz w:val="24"/>
        </w:rPr>
      </w:pPr>
    </w:p>
    <w:p w14:paraId="10C851FC"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Does your firm accept online payments or wired payments for premium invoices?</w:t>
      </w:r>
    </w:p>
    <w:p w14:paraId="6FFDE884" w14:textId="77777777" w:rsidR="00E54E35" w:rsidRPr="0033330F" w:rsidRDefault="00E54E35" w:rsidP="00E54E35">
      <w:pPr>
        <w:ind w:left="720" w:hanging="720"/>
        <w:jc w:val="both"/>
        <w:rPr>
          <w:rFonts w:ascii="Arial" w:eastAsia="Calibri" w:hAnsi="Arial" w:cs="Arial"/>
          <w:bCs/>
        </w:rPr>
      </w:pPr>
    </w:p>
    <w:p w14:paraId="7ACE0417" w14:textId="77777777" w:rsidR="00E54E35" w:rsidRPr="0033330F" w:rsidRDefault="00E54E35" w:rsidP="00E54E35">
      <w:pPr>
        <w:widowControl/>
        <w:numPr>
          <w:ilvl w:val="0"/>
          <w:numId w:val="2"/>
        </w:numPr>
        <w:ind w:hanging="720"/>
        <w:jc w:val="both"/>
        <w:rPr>
          <w:rFonts w:ascii="Arial" w:eastAsia="Calibri" w:hAnsi="Arial" w:cs="Arial"/>
          <w:sz w:val="24"/>
        </w:rPr>
      </w:pPr>
      <w:r w:rsidRPr="0033330F">
        <w:rPr>
          <w:rFonts w:ascii="Arial" w:eastAsia="Calibri" w:hAnsi="Arial" w:cs="Arial"/>
          <w:sz w:val="24"/>
        </w:rPr>
        <w:t>Are you willing to provide performance guarantees for implementation and servicing of your products?  If so, please describe the performance guarantees you are proposing.</w:t>
      </w:r>
    </w:p>
    <w:p w14:paraId="4C7FD52D" w14:textId="77777777" w:rsidR="00E54E35" w:rsidRPr="0033330F" w:rsidRDefault="00E54E35" w:rsidP="00E54E35">
      <w:pPr>
        <w:ind w:left="720"/>
        <w:jc w:val="both"/>
        <w:rPr>
          <w:rFonts w:ascii="Arial" w:eastAsia="Calibri" w:hAnsi="Arial" w:cs="Arial"/>
          <w:sz w:val="24"/>
        </w:rPr>
      </w:pPr>
    </w:p>
    <w:p w14:paraId="5F21EBB3" w14:textId="77777777" w:rsidR="00E54E35" w:rsidRPr="0033330F" w:rsidRDefault="00E54E35" w:rsidP="00E54E35">
      <w:pPr>
        <w:widowControl/>
        <w:numPr>
          <w:ilvl w:val="1"/>
          <w:numId w:val="2"/>
        </w:numPr>
        <w:jc w:val="both"/>
        <w:rPr>
          <w:rFonts w:ascii="Arial" w:eastAsia="Calibri" w:hAnsi="Arial" w:cs="Arial"/>
          <w:sz w:val="24"/>
        </w:rPr>
      </w:pPr>
      <w:r w:rsidRPr="0033330F">
        <w:rPr>
          <w:rFonts w:ascii="Arial" w:eastAsia="Calibri" w:hAnsi="Arial" w:cs="Arial"/>
          <w:sz w:val="24"/>
        </w:rPr>
        <w:t>If your company has forfeited funds because of service problems in the last three years, please list the three largest forfeitures by dollar amount and include the group name, group address, contact person and the telephone number where they may be reached.</w:t>
      </w:r>
    </w:p>
    <w:p w14:paraId="335C0F64" w14:textId="77777777" w:rsidR="00E54E35" w:rsidRPr="0033330F" w:rsidRDefault="00E54E35" w:rsidP="00E54E35">
      <w:pPr>
        <w:ind w:left="720" w:hanging="720"/>
        <w:jc w:val="both"/>
        <w:rPr>
          <w:rFonts w:ascii="Arial" w:eastAsia="Calibri" w:hAnsi="Arial" w:cs="Arial"/>
          <w:bCs/>
        </w:rPr>
      </w:pPr>
    </w:p>
    <w:p w14:paraId="6DC72F3D" w14:textId="77777777" w:rsidR="00E54E35" w:rsidRPr="0033330F" w:rsidRDefault="00E54E35" w:rsidP="00E54E35">
      <w:pPr>
        <w:jc w:val="both"/>
        <w:rPr>
          <w:rFonts w:ascii="Arial" w:eastAsia="Calibri" w:hAnsi="Arial" w:cs="Arial"/>
          <w:b/>
          <w:bCs/>
          <w:sz w:val="24"/>
        </w:rPr>
      </w:pPr>
      <w:r w:rsidRPr="0033330F">
        <w:rPr>
          <w:rFonts w:ascii="Arial" w:eastAsia="Calibri" w:hAnsi="Arial" w:cs="Arial"/>
          <w:b/>
          <w:sz w:val="24"/>
          <w:u w:val="single"/>
        </w:rPr>
        <w:t>Benefit Administrator</w:t>
      </w:r>
      <w:r w:rsidRPr="0033330F">
        <w:rPr>
          <w:rFonts w:ascii="Arial" w:eastAsia="Calibri" w:hAnsi="Arial" w:cs="Arial"/>
          <w:b/>
          <w:sz w:val="24"/>
        </w:rPr>
        <w:t>:</w:t>
      </w:r>
    </w:p>
    <w:p w14:paraId="0D6C350B" w14:textId="77777777" w:rsidR="00E54E35" w:rsidRPr="0033330F" w:rsidRDefault="00E54E35" w:rsidP="00E54E35">
      <w:pPr>
        <w:ind w:left="720" w:hanging="720"/>
        <w:jc w:val="both"/>
        <w:rPr>
          <w:rFonts w:ascii="Arial" w:eastAsia="Calibri" w:hAnsi="Arial" w:cs="Arial"/>
          <w:bCs/>
          <w:sz w:val="24"/>
        </w:rPr>
      </w:pPr>
    </w:p>
    <w:p w14:paraId="0B3BA078"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Can your company accept eligibility via file transmission?</w:t>
      </w:r>
    </w:p>
    <w:p w14:paraId="0987DB49" w14:textId="77777777" w:rsidR="00E54E35" w:rsidRPr="0033330F" w:rsidRDefault="00E54E35" w:rsidP="00E54E35">
      <w:pPr>
        <w:pStyle w:val="ListParagraph"/>
        <w:ind w:hanging="720"/>
        <w:jc w:val="both"/>
        <w:rPr>
          <w:rFonts w:ascii="Arial" w:eastAsia="Arial" w:hAnsi="Arial" w:cs="Arial"/>
          <w:spacing w:val="-1"/>
        </w:rPr>
      </w:pPr>
    </w:p>
    <w:p w14:paraId="3BF44222"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Does your company outsource the processing of electronic eligibility to a third-party? If so, please provide company name.</w:t>
      </w:r>
    </w:p>
    <w:p w14:paraId="2499D830" w14:textId="77777777" w:rsidR="00E54E35" w:rsidRPr="0033330F" w:rsidRDefault="00E54E35" w:rsidP="00E54E35">
      <w:pPr>
        <w:pStyle w:val="ListParagraph"/>
        <w:ind w:hanging="720"/>
        <w:jc w:val="both"/>
        <w:rPr>
          <w:rFonts w:ascii="Arial" w:eastAsia="Arial" w:hAnsi="Arial" w:cs="Arial"/>
          <w:spacing w:val="-1"/>
        </w:rPr>
      </w:pPr>
    </w:p>
    <w:p w14:paraId="3D076801"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specify if your company (or third-party) accepts the HIPAA 834 v.5010 file layout as well as all other file layouts accepted for automated enrollment. Please provide applicable coding supplements and other applicable file specification documents.</w:t>
      </w:r>
    </w:p>
    <w:p w14:paraId="602DBB8A" w14:textId="77777777" w:rsidR="00E54E35" w:rsidRPr="0033330F" w:rsidRDefault="00E54E35" w:rsidP="00E54E35">
      <w:pPr>
        <w:pStyle w:val="ListParagraph"/>
        <w:ind w:hanging="720"/>
        <w:jc w:val="both"/>
        <w:rPr>
          <w:rFonts w:ascii="Arial" w:eastAsia="Arial" w:hAnsi="Arial" w:cs="Arial"/>
          <w:spacing w:val="-1"/>
        </w:rPr>
      </w:pPr>
    </w:p>
    <w:p w14:paraId="55807A6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provide requirements to establish a group as 'self</w:t>
      </w:r>
      <w:r>
        <w:rPr>
          <w:rFonts w:ascii="Arial" w:eastAsia="Arial" w:hAnsi="Arial" w:cs="Arial"/>
          <w:spacing w:val="-1"/>
          <w:sz w:val="24"/>
        </w:rPr>
        <w:t>-</w:t>
      </w:r>
      <w:r w:rsidRPr="0033330F">
        <w:rPr>
          <w:rFonts w:ascii="Arial" w:eastAsia="Arial" w:hAnsi="Arial" w:cs="Arial"/>
          <w:spacing w:val="-1"/>
          <w:sz w:val="24"/>
        </w:rPr>
        <w:t>billed' including groups size, funding arrangements, etc.</w:t>
      </w:r>
    </w:p>
    <w:p w14:paraId="3CE53A2E" w14:textId="77777777" w:rsidR="00E54E35" w:rsidRPr="0033330F" w:rsidRDefault="00E54E35" w:rsidP="00E54E35">
      <w:pPr>
        <w:pStyle w:val="ListParagraph"/>
        <w:ind w:hanging="720"/>
        <w:jc w:val="both"/>
        <w:rPr>
          <w:rFonts w:ascii="Arial" w:eastAsia="Arial" w:hAnsi="Arial" w:cs="Arial"/>
          <w:spacing w:val="-1"/>
        </w:rPr>
      </w:pPr>
    </w:p>
    <w:p w14:paraId="40F5D259"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What is your company's standard billing snapshot date and grace period for payment?</w:t>
      </w:r>
    </w:p>
    <w:p w14:paraId="31937FCB" w14:textId="77777777" w:rsidR="00E54E35" w:rsidRPr="0033330F" w:rsidRDefault="00E54E35" w:rsidP="00E54E35">
      <w:pPr>
        <w:jc w:val="both"/>
        <w:rPr>
          <w:rFonts w:ascii="Arial" w:hAnsi="Arial" w:cs="Arial"/>
        </w:rPr>
      </w:pPr>
    </w:p>
    <w:p w14:paraId="029A51F6" w14:textId="77777777" w:rsidR="00E54E35" w:rsidRPr="0033330F" w:rsidRDefault="00E54E35" w:rsidP="00E54E35">
      <w:pPr>
        <w:rPr>
          <w:rFonts w:ascii="Arial" w:hAnsi="Arial" w:cs="Arial"/>
          <w:b/>
          <w:bCs/>
          <w:u w:val="single"/>
        </w:rPr>
      </w:pPr>
      <w:r w:rsidRPr="0033330F">
        <w:rPr>
          <w:rFonts w:ascii="Arial" w:hAnsi="Arial" w:cs="Arial"/>
          <w:b/>
          <w:bCs/>
          <w:u w:val="single"/>
        </w:rPr>
        <w:t>Vision</w:t>
      </w:r>
    </w:p>
    <w:p w14:paraId="7546FB38" w14:textId="77777777" w:rsidR="00E54E35" w:rsidRPr="0033330F" w:rsidRDefault="00E54E35" w:rsidP="00E54E35">
      <w:pPr>
        <w:pStyle w:val="ListParagraph"/>
        <w:jc w:val="both"/>
        <w:rPr>
          <w:rFonts w:ascii="Arial" w:eastAsia="Arial" w:hAnsi="Arial" w:cs="Arial"/>
          <w:spacing w:val="-1"/>
          <w:sz w:val="24"/>
        </w:rPr>
      </w:pPr>
    </w:p>
    <w:p w14:paraId="3F207DA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How does the proposed plan cover contact lens fit and follow-up examinations?</w:t>
      </w:r>
    </w:p>
    <w:p w14:paraId="5C81F04C" w14:textId="77777777" w:rsidR="00E54E35" w:rsidRPr="0033330F" w:rsidRDefault="00E54E35" w:rsidP="00E54E35">
      <w:pPr>
        <w:pStyle w:val="ListParagraph"/>
        <w:jc w:val="both"/>
        <w:rPr>
          <w:rFonts w:ascii="Arial" w:eastAsia="Arial" w:hAnsi="Arial" w:cs="Arial"/>
          <w:spacing w:val="-1"/>
          <w:sz w:val="24"/>
        </w:rPr>
      </w:pPr>
    </w:p>
    <w:p w14:paraId="7FEC7204"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Is the materials copay applicable to contact lenses?</w:t>
      </w:r>
    </w:p>
    <w:p w14:paraId="2CDEFE90" w14:textId="77777777" w:rsidR="00E54E35" w:rsidRPr="0033330F" w:rsidRDefault="00E54E35" w:rsidP="00E54E35">
      <w:pPr>
        <w:pStyle w:val="ListParagraph"/>
        <w:jc w:val="both"/>
        <w:rPr>
          <w:rFonts w:ascii="Arial" w:eastAsia="Arial" w:hAnsi="Arial" w:cs="Arial"/>
          <w:spacing w:val="-1"/>
          <w:sz w:val="24"/>
        </w:rPr>
      </w:pPr>
    </w:p>
    <w:p w14:paraId="01D89E94"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confirm if ophthalmologists are included as a part of the proposed vision network.</w:t>
      </w:r>
    </w:p>
    <w:p w14:paraId="6E483315" w14:textId="77777777" w:rsidR="00E54E35" w:rsidRPr="0033330F" w:rsidRDefault="00E54E35" w:rsidP="00E54E35">
      <w:pPr>
        <w:pStyle w:val="ListParagraph"/>
        <w:jc w:val="both"/>
        <w:rPr>
          <w:rFonts w:ascii="Arial" w:eastAsia="Arial" w:hAnsi="Arial" w:cs="Arial"/>
          <w:spacing w:val="-1"/>
          <w:sz w:val="24"/>
        </w:rPr>
      </w:pPr>
    </w:p>
    <w:p w14:paraId="62DCA9FC"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Describe the vision benefits in detail to include exclusions and limitations.</w:t>
      </w:r>
    </w:p>
    <w:p w14:paraId="467214F8" w14:textId="77777777" w:rsidR="00E54E35" w:rsidRPr="0033330F" w:rsidRDefault="00E54E35" w:rsidP="00E54E35">
      <w:pPr>
        <w:pStyle w:val="ListParagraph"/>
        <w:jc w:val="both"/>
        <w:rPr>
          <w:rFonts w:ascii="Arial" w:eastAsia="Arial" w:hAnsi="Arial" w:cs="Arial"/>
          <w:spacing w:val="-1"/>
          <w:sz w:val="24"/>
        </w:rPr>
      </w:pPr>
    </w:p>
    <w:p w14:paraId="219B4191"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Please confirm dependent child(ren) eligibility.</w:t>
      </w:r>
    </w:p>
    <w:p w14:paraId="5C2F187D" w14:textId="77777777" w:rsidR="00E54E35" w:rsidRPr="0033330F" w:rsidRDefault="00E54E35" w:rsidP="00E54E35">
      <w:pPr>
        <w:pStyle w:val="ListParagraph"/>
        <w:jc w:val="both"/>
        <w:rPr>
          <w:rFonts w:ascii="Arial" w:eastAsia="Arial" w:hAnsi="Arial" w:cs="Arial"/>
          <w:spacing w:val="-1"/>
          <w:sz w:val="24"/>
        </w:rPr>
      </w:pPr>
    </w:p>
    <w:p w14:paraId="15CB51D3"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 xml:space="preserve">Is the frequency for services (i.e., 12/12/24) based on the plan/calendar year or from date of last service? </w:t>
      </w:r>
    </w:p>
    <w:p w14:paraId="340EBA09" w14:textId="77777777" w:rsidR="00E54E35" w:rsidRPr="0033330F" w:rsidRDefault="00E54E35" w:rsidP="00E54E35">
      <w:pPr>
        <w:pStyle w:val="ListParagraph"/>
        <w:jc w:val="both"/>
        <w:rPr>
          <w:rFonts w:ascii="Arial" w:eastAsia="Arial" w:hAnsi="Arial" w:cs="Arial"/>
          <w:spacing w:val="-1"/>
          <w:sz w:val="24"/>
        </w:rPr>
      </w:pPr>
    </w:p>
    <w:p w14:paraId="3403AF75"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Describe coverage for medically necessary contact lenses.</w:t>
      </w:r>
    </w:p>
    <w:p w14:paraId="0C6EDA39" w14:textId="77777777" w:rsidR="00E54E35" w:rsidRPr="0033330F" w:rsidRDefault="00E54E35" w:rsidP="00E54E35">
      <w:pPr>
        <w:pStyle w:val="ListParagraph"/>
        <w:jc w:val="both"/>
        <w:rPr>
          <w:rFonts w:ascii="Arial" w:eastAsia="Arial" w:hAnsi="Arial" w:cs="Arial"/>
          <w:spacing w:val="-1"/>
          <w:sz w:val="24"/>
        </w:rPr>
      </w:pPr>
    </w:p>
    <w:p w14:paraId="13B67176"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Include a schedule of benefits for contracted and non-contracted providers.</w:t>
      </w:r>
    </w:p>
    <w:p w14:paraId="592B6A8C" w14:textId="77777777" w:rsidR="00E54E35" w:rsidRPr="0033330F" w:rsidRDefault="00E54E35" w:rsidP="00E54E35">
      <w:pPr>
        <w:pStyle w:val="ListParagraph"/>
        <w:jc w:val="both"/>
        <w:rPr>
          <w:rFonts w:ascii="Arial" w:eastAsia="Arial" w:hAnsi="Arial" w:cs="Arial"/>
          <w:spacing w:val="-1"/>
          <w:sz w:val="24"/>
        </w:rPr>
      </w:pPr>
    </w:p>
    <w:p w14:paraId="71A35CEA"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Include a price listing for lens options available to members.  Please list the member’s responsibility.</w:t>
      </w:r>
    </w:p>
    <w:p w14:paraId="233077F8" w14:textId="77777777" w:rsidR="00E54E35" w:rsidRPr="0033330F" w:rsidRDefault="00E54E35" w:rsidP="00E54E35">
      <w:pPr>
        <w:pStyle w:val="ListParagraph"/>
        <w:jc w:val="both"/>
        <w:rPr>
          <w:rFonts w:ascii="Arial" w:eastAsia="Arial" w:hAnsi="Arial" w:cs="Arial"/>
          <w:spacing w:val="-1"/>
          <w:sz w:val="24"/>
        </w:rPr>
      </w:pPr>
    </w:p>
    <w:p w14:paraId="15771B6B"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t>Does the plan include conversion privileges if a member/spouse/dependent child loses group coverage?  How do the benefits and rates differ from the group policy?</w:t>
      </w:r>
    </w:p>
    <w:p w14:paraId="1563A5CD" w14:textId="77777777" w:rsidR="00E54E35" w:rsidRPr="0033330F" w:rsidRDefault="00E54E35" w:rsidP="00E54E35">
      <w:pPr>
        <w:pStyle w:val="ListParagraph"/>
        <w:jc w:val="both"/>
        <w:rPr>
          <w:rFonts w:ascii="Arial" w:eastAsia="Arial" w:hAnsi="Arial" w:cs="Arial"/>
          <w:spacing w:val="-1"/>
          <w:sz w:val="24"/>
        </w:rPr>
      </w:pPr>
    </w:p>
    <w:p w14:paraId="2ADC595A" w14:textId="77777777" w:rsidR="00E54E35" w:rsidRPr="0033330F" w:rsidRDefault="00E54E35" w:rsidP="00E54E35">
      <w:pPr>
        <w:pStyle w:val="ListParagraph"/>
        <w:widowControl/>
        <w:numPr>
          <w:ilvl w:val="0"/>
          <w:numId w:val="2"/>
        </w:numPr>
        <w:ind w:hanging="720"/>
        <w:jc w:val="both"/>
        <w:rPr>
          <w:rFonts w:ascii="Arial" w:eastAsia="Arial" w:hAnsi="Arial" w:cs="Arial"/>
          <w:spacing w:val="-1"/>
          <w:sz w:val="24"/>
        </w:rPr>
      </w:pPr>
      <w:r w:rsidRPr="0033330F">
        <w:rPr>
          <w:rFonts w:ascii="Arial" w:eastAsia="Arial" w:hAnsi="Arial" w:cs="Arial"/>
          <w:spacing w:val="-1"/>
          <w:sz w:val="24"/>
        </w:rPr>
        <w:lastRenderedPageBreak/>
        <w:t xml:space="preserve">Provide an electronic network of providers and dispensing facilities for Sarasota, Manatee, Pinellas and Hillsborough counties.  </w:t>
      </w:r>
    </w:p>
    <w:p w14:paraId="625CAE28" w14:textId="77777777" w:rsidR="00E54E35" w:rsidRPr="0033330F" w:rsidRDefault="00E54E35" w:rsidP="00E54E35">
      <w:pPr>
        <w:pStyle w:val="ListParagraph"/>
        <w:jc w:val="both"/>
        <w:rPr>
          <w:rFonts w:ascii="Arial" w:eastAsia="Arial" w:hAnsi="Arial" w:cs="Arial"/>
          <w:spacing w:val="-1"/>
          <w:sz w:val="24"/>
        </w:rPr>
      </w:pPr>
    </w:p>
    <w:p w14:paraId="7435D4F4" w14:textId="2443E21C" w:rsidR="00DE1A94" w:rsidRPr="0033330F" w:rsidRDefault="00AD795C" w:rsidP="00F7571B">
      <w:pPr>
        <w:widowControl/>
        <w:ind w:left="720"/>
        <w:rPr>
          <w:rFonts w:ascii="Arial" w:hAnsi="Arial" w:cs="Arial"/>
          <w:bCs/>
        </w:rPr>
      </w:pPr>
      <w:r>
        <w:rPr>
          <w:rFonts w:ascii="Arial" w:hAnsi="Arial" w:cs="Arial"/>
          <w:bCs/>
        </w:rPr>
        <w:t>Requested in Section 3.3.11</w:t>
      </w:r>
    </w:p>
    <w:p w14:paraId="41388490" w14:textId="77777777" w:rsidR="00E54E35" w:rsidRPr="0033330F" w:rsidRDefault="00E54E35" w:rsidP="00E54E35">
      <w:pPr>
        <w:rPr>
          <w:rFonts w:ascii="Arial" w:hAnsi="Arial" w:cs="Arial"/>
          <w:b/>
          <w:bCs/>
        </w:rPr>
      </w:pPr>
    </w:p>
    <w:p w14:paraId="30425E08" w14:textId="77777777" w:rsidR="00E54E35" w:rsidRPr="0033330F"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Explain how Proposer’s network allows Members the flexibility to receive an exam (prescription) from one Provider and purchase materials (frames, lenses or contacts) from another.</w:t>
      </w:r>
    </w:p>
    <w:p w14:paraId="7D1E2AF3" w14:textId="77777777" w:rsidR="00E54E35" w:rsidRPr="0033330F" w:rsidRDefault="00E54E35" w:rsidP="00E54E35">
      <w:pPr>
        <w:rPr>
          <w:rFonts w:ascii="Arial" w:eastAsia="Arial" w:hAnsi="Arial" w:cs="Arial"/>
          <w:spacing w:val="-1"/>
          <w:sz w:val="24"/>
        </w:rPr>
      </w:pPr>
    </w:p>
    <w:p w14:paraId="0962A883" w14:textId="3F22141C" w:rsidR="00E54E35" w:rsidRDefault="00E54E35" w:rsidP="00E54E35">
      <w:pPr>
        <w:widowControl/>
        <w:numPr>
          <w:ilvl w:val="0"/>
          <w:numId w:val="2"/>
        </w:numPr>
        <w:ind w:hanging="720"/>
        <w:rPr>
          <w:rFonts w:ascii="Arial" w:eastAsia="Arial" w:hAnsi="Arial" w:cs="Arial"/>
          <w:spacing w:val="-1"/>
          <w:sz w:val="24"/>
        </w:rPr>
      </w:pPr>
      <w:r w:rsidRPr="0033330F">
        <w:rPr>
          <w:rFonts w:ascii="Arial" w:eastAsia="Arial" w:hAnsi="Arial" w:cs="Arial"/>
          <w:spacing w:val="-1"/>
          <w:sz w:val="24"/>
        </w:rPr>
        <w:t>Identify Proposer affiliations or any vested interest in optical laboratories, chain stores and retail optical stores; and describe how quality standard provisions for eyewear and optical laboratories are established by the Proposer.</w:t>
      </w:r>
    </w:p>
    <w:p w14:paraId="1EF0F03D" w14:textId="77777777" w:rsidR="00413441" w:rsidRDefault="00413441" w:rsidP="00F7571B">
      <w:pPr>
        <w:pStyle w:val="ListParagraph"/>
        <w:rPr>
          <w:rFonts w:ascii="Arial" w:eastAsia="Arial" w:hAnsi="Arial" w:cs="Arial"/>
          <w:spacing w:val="-1"/>
          <w:sz w:val="24"/>
        </w:rPr>
      </w:pPr>
    </w:p>
    <w:p w14:paraId="196A52A3" w14:textId="1890A421" w:rsidR="00413441" w:rsidRPr="0033330F" w:rsidRDefault="00413441" w:rsidP="00E54E35">
      <w:pPr>
        <w:widowControl/>
        <w:numPr>
          <w:ilvl w:val="0"/>
          <w:numId w:val="2"/>
        </w:numPr>
        <w:ind w:hanging="720"/>
        <w:rPr>
          <w:rFonts w:ascii="Arial" w:eastAsia="Arial" w:hAnsi="Arial" w:cs="Arial"/>
          <w:spacing w:val="-1"/>
          <w:sz w:val="24"/>
        </w:rPr>
      </w:pPr>
      <w:r>
        <w:rPr>
          <w:rFonts w:ascii="Arial" w:eastAsia="Arial" w:hAnsi="Arial" w:cs="Arial"/>
          <w:spacing w:val="-1"/>
          <w:sz w:val="24"/>
        </w:rPr>
        <w:t>Is coverage available for glasses and / or contact</w:t>
      </w:r>
      <w:r w:rsidR="004762B7">
        <w:rPr>
          <w:rFonts w:ascii="Arial" w:eastAsia="Arial" w:hAnsi="Arial" w:cs="Arial"/>
          <w:spacing w:val="-1"/>
          <w:sz w:val="24"/>
        </w:rPr>
        <w:t xml:space="preserve"> lenses from online providers?  If so, which online providers are in-network?</w:t>
      </w:r>
    </w:p>
    <w:p w14:paraId="28E7635C" w14:textId="77777777" w:rsidR="00E54E35" w:rsidRPr="0033330F" w:rsidRDefault="00E54E35" w:rsidP="00E54E35">
      <w:pPr>
        <w:rPr>
          <w:rFonts w:ascii="Arial" w:eastAsia="Arial" w:hAnsi="Arial" w:cs="Arial"/>
          <w:spacing w:val="-1"/>
          <w:sz w:val="24"/>
        </w:rPr>
      </w:pPr>
    </w:p>
    <w:p w14:paraId="4FDB9BFC" w14:textId="7A8F7B7C" w:rsidR="00E54E35" w:rsidRPr="0033330F" w:rsidRDefault="00323DB1" w:rsidP="00E54E35">
      <w:pPr>
        <w:widowControl/>
        <w:numPr>
          <w:ilvl w:val="0"/>
          <w:numId w:val="2"/>
        </w:numPr>
        <w:ind w:hanging="720"/>
        <w:rPr>
          <w:rFonts w:ascii="Arial" w:eastAsia="Arial" w:hAnsi="Arial" w:cs="Arial"/>
          <w:spacing w:val="-1"/>
          <w:sz w:val="24"/>
        </w:rPr>
      </w:pPr>
      <w:r>
        <w:rPr>
          <w:rFonts w:ascii="Arial" w:eastAsia="Arial" w:hAnsi="Arial" w:cs="Arial"/>
          <w:spacing w:val="-1"/>
          <w:sz w:val="24"/>
        </w:rPr>
        <w:t xml:space="preserve">  Included in section 3.3.6</w:t>
      </w:r>
      <w:r w:rsidR="00E54E35" w:rsidRPr="0033330F">
        <w:rPr>
          <w:rFonts w:ascii="Arial" w:eastAsia="Arial" w:hAnsi="Arial" w:cs="Arial"/>
          <w:spacing w:val="-1"/>
          <w:sz w:val="24"/>
        </w:rPr>
        <w:tab/>
      </w:r>
    </w:p>
    <w:p w14:paraId="36FBEB0A" w14:textId="77777777" w:rsidR="00E54E35" w:rsidRPr="0033330F" w:rsidRDefault="00E54E35" w:rsidP="00E54E35">
      <w:pPr>
        <w:rPr>
          <w:rFonts w:ascii="Arial" w:hAnsi="Arial" w:cs="Arial"/>
          <w:b/>
          <w:bCs/>
        </w:rPr>
      </w:pPr>
    </w:p>
    <w:p w14:paraId="6538A094" w14:textId="041F564B" w:rsidR="004E42DD" w:rsidRDefault="004E42DD" w:rsidP="00E54E35">
      <w:pPr>
        <w:pStyle w:val="ListParagraph"/>
        <w:tabs>
          <w:tab w:val="left" w:pos="820"/>
        </w:tabs>
        <w:ind w:left="820" w:right="137"/>
        <w:jc w:val="center"/>
        <w:rPr>
          <w:rFonts w:ascii="Arial" w:eastAsia="Arial" w:hAnsi="Arial" w:cs="Arial"/>
          <w:sz w:val="24"/>
          <w:szCs w:val="24"/>
        </w:rPr>
      </w:pPr>
    </w:p>
    <w:sectPr w:rsidR="004E42DD" w:rsidSect="00FB0EE0">
      <w:headerReference w:type="default" r:id="rId10"/>
      <w:footerReference w:type="default" r:id="rId11"/>
      <w:type w:val="continuous"/>
      <w:pgSz w:w="12240" w:h="15840"/>
      <w:pgMar w:top="720" w:right="720" w:bottom="720" w:left="720"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696A" w14:textId="77777777" w:rsidR="00F22ACA" w:rsidRDefault="00F22ACA">
      <w:r>
        <w:separator/>
      </w:r>
    </w:p>
  </w:endnote>
  <w:endnote w:type="continuationSeparator" w:id="0">
    <w:p w14:paraId="3D2CBC8B" w14:textId="77777777" w:rsidR="00F22ACA" w:rsidRDefault="00F2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3310085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B6C6B8E" w14:textId="3359B103" w:rsidR="00443CFF" w:rsidRPr="00443CFF" w:rsidRDefault="00443CFF">
            <w:pPr>
              <w:pStyle w:val="Footer"/>
              <w:jc w:val="center"/>
              <w:rPr>
                <w:rFonts w:ascii="Arial" w:hAnsi="Arial" w:cs="Arial"/>
                <w:sz w:val="20"/>
                <w:szCs w:val="20"/>
              </w:rPr>
            </w:pPr>
            <w:r w:rsidRPr="00443CFF">
              <w:rPr>
                <w:rFonts w:ascii="Arial" w:hAnsi="Arial" w:cs="Arial"/>
                <w:sz w:val="20"/>
                <w:szCs w:val="20"/>
              </w:rPr>
              <w:t xml:space="preserve">Page </w:t>
            </w:r>
            <w:r w:rsidRPr="00443CFF">
              <w:rPr>
                <w:rFonts w:ascii="Arial" w:hAnsi="Arial" w:cs="Arial"/>
                <w:bCs/>
                <w:sz w:val="20"/>
                <w:szCs w:val="20"/>
              </w:rPr>
              <w:fldChar w:fldCharType="begin"/>
            </w:r>
            <w:r w:rsidRPr="00443CFF">
              <w:rPr>
                <w:rFonts w:ascii="Arial" w:hAnsi="Arial" w:cs="Arial"/>
                <w:bCs/>
                <w:sz w:val="20"/>
                <w:szCs w:val="20"/>
              </w:rPr>
              <w:instrText xml:space="preserve"> PAGE </w:instrText>
            </w:r>
            <w:r w:rsidRPr="00443CFF">
              <w:rPr>
                <w:rFonts w:ascii="Arial" w:hAnsi="Arial" w:cs="Arial"/>
                <w:bCs/>
                <w:sz w:val="20"/>
                <w:szCs w:val="20"/>
              </w:rPr>
              <w:fldChar w:fldCharType="separate"/>
            </w:r>
            <w:r w:rsidRPr="00443CFF">
              <w:rPr>
                <w:rFonts w:ascii="Arial" w:hAnsi="Arial" w:cs="Arial"/>
                <w:bCs/>
                <w:noProof/>
                <w:sz w:val="20"/>
                <w:szCs w:val="20"/>
              </w:rPr>
              <w:t>2</w:t>
            </w:r>
            <w:r w:rsidRPr="00443CFF">
              <w:rPr>
                <w:rFonts w:ascii="Arial" w:hAnsi="Arial" w:cs="Arial"/>
                <w:bCs/>
                <w:sz w:val="20"/>
                <w:szCs w:val="20"/>
              </w:rPr>
              <w:fldChar w:fldCharType="end"/>
            </w:r>
            <w:r w:rsidRPr="00443CFF">
              <w:rPr>
                <w:rFonts w:ascii="Arial" w:hAnsi="Arial" w:cs="Arial"/>
                <w:sz w:val="20"/>
                <w:szCs w:val="20"/>
              </w:rPr>
              <w:t xml:space="preserve"> of </w:t>
            </w:r>
            <w:r w:rsidRPr="00443CFF">
              <w:rPr>
                <w:rFonts w:ascii="Arial" w:hAnsi="Arial" w:cs="Arial"/>
                <w:bCs/>
                <w:sz w:val="20"/>
                <w:szCs w:val="20"/>
              </w:rPr>
              <w:fldChar w:fldCharType="begin"/>
            </w:r>
            <w:r w:rsidRPr="00443CFF">
              <w:rPr>
                <w:rFonts w:ascii="Arial" w:hAnsi="Arial" w:cs="Arial"/>
                <w:bCs/>
                <w:sz w:val="20"/>
                <w:szCs w:val="20"/>
              </w:rPr>
              <w:instrText xml:space="preserve"> NUMPAGES  </w:instrText>
            </w:r>
            <w:r w:rsidRPr="00443CFF">
              <w:rPr>
                <w:rFonts w:ascii="Arial" w:hAnsi="Arial" w:cs="Arial"/>
                <w:bCs/>
                <w:sz w:val="20"/>
                <w:szCs w:val="20"/>
              </w:rPr>
              <w:fldChar w:fldCharType="separate"/>
            </w:r>
            <w:r w:rsidRPr="00443CFF">
              <w:rPr>
                <w:rFonts w:ascii="Arial" w:hAnsi="Arial" w:cs="Arial"/>
                <w:bCs/>
                <w:noProof/>
                <w:sz w:val="20"/>
                <w:szCs w:val="20"/>
              </w:rPr>
              <w:t>2</w:t>
            </w:r>
            <w:r w:rsidRPr="00443CFF">
              <w:rPr>
                <w:rFonts w:ascii="Arial" w:hAnsi="Arial" w:cs="Arial"/>
                <w:bCs/>
                <w:sz w:val="20"/>
                <w:szCs w:val="20"/>
              </w:rPr>
              <w:fldChar w:fldCharType="end"/>
            </w:r>
          </w:p>
        </w:sdtContent>
      </w:sdt>
    </w:sdtContent>
  </w:sdt>
  <w:p w14:paraId="5C9EABD1" w14:textId="474133C8" w:rsidR="004E42DD" w:rsidRDefault="004E42D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FB8A" w14:textId="77777777" w:rsidR="00F22ACA" w:rsidRDefault="00F22ACA">
      <w:r>
        <w:separator/>
      </w:r>
    </w:p>
  </w:footnote>
  <w:footnote w:type="continuationSeparator" w:id="0">
    <w:p w14:paraId="041C89C2" w14:textId="77777777" w:rsidR="00F22ACA" w:rsidRDefault="00F2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BC7A" w14:textId="0AE142A7" w:rsidR="00443CFF" w:rsidRDefault="00443CFF" w:rsidP="00443CFF">
    <w:pPr>
      <w:pStyle w:val="Heading1"/>
      <w:spacing w:before="52"/>
      <w:ind w:right="130"/>
      <w:jc w:val="center"/>
      <w:rPr>
        <w:spacing w:val="-1"/>
        <w:u w:val="none"/>
      </w:rPr>
    </w:pPr>
    <w:r>
      <w:rPr>
        <w:u w:val="none"/>
      </w:rPr>
      <w:t xml:space="preserve">EXHIBIT </w:t>
    </w:r>
    <w:r w:rsidR="00F3278A">
      <w:rPr>
        <w:u w:val="none"/>
      </w:rPr>
      <w:t>I</w:t>
    </w:r>
    <w:r>
      <w:rPr>
        <w:u w:val="none"/>
      </w:rPr>
      <w:t>II –</w:t>
    </w:r>
    <w:r>
      <w:rPr>
        <w:spacing w:val="61"/>
        <w:u w:val="none"/>
      </w:rPr>
      <w:t xml:space="preserve"> </w:t>
    </w:r>
    <w:r>
      <w:rPr>
        <w:u w:val="none"/>
      </w:rPr>
      <w:t>QUESTIONNAIRE</w:t>
    </w:r>
  </w:p>
  <w:p w14:paraId="27D05EAC" w14:textId="6D8136E9" w:rsidR="00443CFF" w:rsidRDefault="00443CFF" w:rsidP="00443CFF">
    <w:pPr>
      <w:pStyle w:val="Heading1"/>
      <w:spacing w:before="52"/>
      <w:ind w:right="130"/>
      <w:jc w:val="center"/>
      <w:rPr>
        <w:u w:val="none"/>
      </w:rPr>
    </w:pPr>
    <w:r>
      <w:rPr>
        <w:u w:val="none"/>
      </w:rPr>
      <w:t xml:space="preserve">ITN </w:t>
    </w:r>
    <w:r w:rsidR="00F3278A">
      <w:rPr>
        <w:u w:val="none"/>
      </w:rPr>
      <w:t>2014</w:t>
    </w:r>
    <w:r>
      <w:rPr>
        <w:u w:val="none"/>
      </w:rPr>
      <w:t xml:space="preserve"> GROUP VISION</w:t>
    </w:r>
    <w:r>
      <w:rPr>
        <w:spacing w:val="-16"/>
        <w:u w:val="none"/>
      </w:rPr>
      <w:t xml:space="preserve"> </w:t>
    </w:r>
    <w:r>
      <w:rPr>
        <w:u w:val="none"/>
      </w:rPr>
      <w:t>INSURANCE</w:t>
    </w:r>
  </w:p>
  <w:p w14:paraId="7FCCB6BC" w14:textId="0D695347" w:rsidR="00443CFF" w:rsidRDefault="00237D7C" w:rsidP="00443CFF">
    <w:pPr>
      <w:spacing w:line="43" w:lineRule="exact"/>
      <w:ind w:left="109"/>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6F72F290" wp14:editId="238055D3">
              <wp:extent cx="6922135" cy="27940"/>
              <wp:effectExtent l="0" t="0" r="2540" b="63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27940"/>
                        <a:chOff x="0" y="0"/>
                        <a:chExt cx="10901" cy="44"/>
                      </a:xfrm>
                    </wpg:grpSpPr>
                    <wpg:grpSp>
                      <wpg:cNvPr id="2" name="Group 6"/>
                      <wpg:cNvGrpSpPr>
                        <a:grpSpLocks/>
                      </wpg:cNvGrpSpPr>
                      <wpg:grpSpPr bwMode="auto">
                        <a:xfrm>
                          <a:off x="22" y="22"/>
                          <a:ext cx="10858" cy="2"/>
                          <a:chOff x="22" y="22"/>
                          <a:chExt cx="10858" cy="2"/>
                        </a:xfrm>
                      </wpg:grpSpPr>
                      <wps:wsp>
                        <wps:cNvPr id="3" name="Freeform 7"/>
                        <wps:cNvSpPr>
                          <a:spLocks/>
                        </wps:cNvSpPr>
                        <wps:spPr bwMode="auto">
                          <a:xfrm>
                            <a:off x="22" y="22"/>
                            <a:ext cx="10858" cy="2"/>
                          </a:xfrm>
                          <a:custGeom>
                            <a:avLst/>
                            <a:gdLst>
                              <a:gd name="T0" fmla="+- 0 22 22"/>
                              <a:gd name="T1" fmla="*/ T0 w 10858"/>
                              <a:gd name="T2" fmla="+- 0 10879 22"/>
                              <a:gd name="T3" fmla="*/ T2 w 10858"/>
                            </a:gdLst>
                            <a:ahLst/>
                            <a:cxnLst>
                              <a:cxn ang="0">
                                <a:pos x="T1" y="0"/>
                              </a:cxn>
                              <a:cxn ang="0">
                                <a:pos x="T3" y="0"/>
                              </a:cxn>
                            </a:cxnLst>
                            <a:rect l="0" t="0" r="r" b="b"/>
                            <a:pathLst>
                              <a:path w="10858">
                                <a:moveTo>
                                  <a:pt x="0" y="0"/>
                                </a:moveTo>
                                <a:lnTo>
                                  <a:pt x="10857"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90D059" id="Group 5" o:spid="_x0000_s1026" style="width:545.05pt;height:2.2pt;mso-position-horizontal-relative:char;mso-position-vertical-relative:line" coordsize="10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">
              <v:group id="Group 6" o:spid="_x0000_s1027" style="position:absolute;left:22;top:22;width:10858;height:2" coordorigin="22,22"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22;top:2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" path="m,l10857,e" filled="f" strokeweight="2.16pt">
                  <v:path arrowok="t" o:connecttype="custom" o:connectlocs="0,0;10857,0" o:connectangles="0,0"/>
                </v:shape>
              </v:group>
              <w10:anchorlock/>
            </v:group>
          </w:pict>
        </mc:Fallback>
      </mc:AlternateContent>
    </w:r>
  </w:p>
  <w:p w14:paraId="04C29694" w14:textId="5831ECEA" w:rsidR="00443CFF" w:rsidRDefault="0044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171"/>
    <w:multiLevelType w:val="hybridMultilevel"/>
    <w:tmpl w:val="DC8A3BEE"/>
    <w:lvl w:ilvl="0" w:tplc="6BFC12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05E"/>
    <w:multiLevelType w:val="hybridMultilevel"/>
    <w:tmpl w:val="6194CD28"/>
    <w:lvl w:ilvl="0" w:tplc="1688C26E">
      <w:start w:val="1"/>
      <w:numFmt w:val="decimal"/>
      <w:lvlText w:val="%1."/>
      <w:lvlJc w:val="left"/>
      <w:pPr>
        <w:ind w:left="880" w:hanging="720"/>
        <w:jc w:val="right"/>
      </w:pPr>
      <w:rPr>
        <w:rFonts w:ascii="Arial" w:eastAsia="Arial" w:hAnsi="Arial" w:hint="default"/>
        <w:w w:val="100"/>
        <w:sz w:val="24"/>
        <w:szCs w:val="24"/>
      </w:rPr>
    </w:lvl>
    <w:lvl w:ilvl="1" w:tplc="8EE2DD58">
      <w:start w:val="1"/>
      <w:numFmt w:val="lowerLetter"/>
      <w:lvlText w:val="%2."/>
      <w:lvlJc w:val="left"/>
      <w:pPr>
        <w:ind w:left="1240" w:hanging="360"/>
        <w:jc w:val="left"/>
      </w:pPr>
      <w:rPr>
        <w:rFonts w:ascii="Arial" w:eastAsia="Arial" w:hAnsi="Arial" w:hint="default"/>
        <w:w w:val="100"/>
        <w:sz w:val="24"/>
        <w:szCs w:val="24"/>
      </w:rPr>
    </w:lvl>
    <w:lvl w:ilvl="2" w:tplc="33385CE0">
      <w:start w:val="1"/>
      <w:numFmt w:val="bullet"/>
      <w:lvlText w:val="•"/>
      <w:lvlJc w:val="left"/>
      <w:pPr>
        <w:ind w:left="1240" w:hanging="360"/>
      </w:pPr>
      <w:rPr>
        <w:rFonts w:hint="default"/>
      </w:rPr>
    </w:lvl>
    <w:lvl w:ilvl="3" w:tplc="8ED28A52">
      <w:start w:val="1"/>
      <w:numFmt w:val="bullet"/>
      <w:lvlText w:val="•"/>
      <w:lvlJc w:val="left"/>
      <w:pPr>
        <w:ind w:left="1540" w:hanging="360"/>
      </w:pPr>
      <w:rPr>
        <w:rFonts w:hint="default"/>
      </w:rPr>
    </w:lvl>
    <w:lvl w:ilvl="4" w:tplc="07BAD570">
      <w:start w:val="1"/>
      <w:numFmt w:val="bullet"/>
      <w:lvlText w:val="•"/>
      <w:lvlJc w:val="left"/>
      <w:pPr>
        <w:ind w:left="2894" w:hanging="360"/>
      </w:pPr>
      <w:rPr>
        <w:rFonts w:hint="default"/>
      </w:rPr>
    </w:lvl>
    <w:lvl w:ilvl="5" w:tplc="CF2A131A">
      <w:start w:val="1"/>
      <w:numFmt w:val="bullet"/>
      <w:lvlText w:val="•"/>
      <w:lvlJc w:val="left"/>
      <w:pPr>
        <w:ind w:left="4248" w:hanging="360"/>
      </w:pPr>
      <w:rPr>
        <w:rFonts w:hint="default"/>
      </w:rPr>
    </w:lvl>
    <w:lvl w:ilvl="6" w:tplc="414081E8">
      <w:start w:val="1"/>
      <w:numFmt w:val="bullet"/>
      <w:lvlText w:val="•"/>
      <w:lvlJc w:val="left"/>
      <w:pPr>
        <w:ind w:left="5602" w:hanging="360"/>
      </w:pPr>
      <w:rPr>
        <w:rFonts w:hint="default"/>
      </w:rPr>
    </w:lvl>
    <w:lvl w:ilvl="7" w:tplc="2D44FD8C">
      <w:start w:val="1"/>
      <w:numFmt w:val="bullet"/>
      <w:lvlText w:val="•"/>
      <w:lvlJc w:val="left"/>
      <w:pPr>
        <w:ind w:left="6957" w:hanging="360"/>
      </w:pPr>
      <w:rPr>
        <w:rFonts w:hint="default"/>
      </w:rPr>
    </w:lvl>
    <w:lvl w:ilvl="8" w:tplc="B2087E7A">
      <w:start w:val="1"/>
      <w:numFmt w:val="bullet"/>
      <w:lvlText w:val="•"/>
      <w:lvlJc w:val="left"/>
      <w:pPr>
        <w:ind w:left="8311" w:hanging="360"/>
      </w:pPr>
      <w:rPr>
        <w:rFonts w:hint="default"/>
      </w:rPr>
    </w:lvl>
  </w:abstractNum>
  <w:abstractNum w:abstractNumId="2" w15:restartNumberingAfterBreak="0">
    <w:nsid w:val="27CA1BCB"/>
    <w:multiLevelType w:val="hybridMultilevel"/>
    <w:tmpl w:val="E38E5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80A13"/>
    <w:multiLevelType w:val="hybridMultilevel"/>
    <w:tmpl w:val="B0CE5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D6A5E"/>
    <w:multiLevelType w:val="hybridMultilevel"/>
    <w:tmpl w:val="D9DC76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1" w:cryptProviderType="rsaAES" w:cryptAlgorithmClass="hash" w:cryptAlgorithmType="typeAny" w:cryptAlgorithmSid="14" w:cryptSpinCount="100000" w:hash="9kckzdi2WsUTzwKs6o3plD7qfnM9LaBlVfeLzrlWChzMVaFpZxAKQypgNNAv7BtROPyKTRVle9AIFLuBGVPCSg==" w:salt="mzcwp3e4EqgJGhjnH7DLY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DD"/>
    <w:rsid w:val="001100F1"/>
    <w:rsid w:val="00184800"/>
    <w:rsid w:val="0023595A"/>
    <w:rsid w:val="00237D7C"/>
    <w:rsid w:val="0029512D"/>
    <w:rsid w:val="002D2456"/>
    <w:rsid w:val="00323DB1"/>
    <w:rsid w:val="00413441"/>
    <w:rsid w:val="00443CFF"/>
    <w:rsid w:val="004762B7"/>
    <w:rsid w:val="004E42DD"/>
    <w:rsid w:val="00584889"/>
    <w:rsid w:val="00747859"/>
    <w:rsid w:val="00A33CB6"/>
    <w:rsid w:val="00AD795C"/>
    <w:rsid w:val="00B73AF6"/>
    <w:rsid w:val="00C60B42"/>
    <w:rsid w:val="00CA0734"/>
    <w:rsid w:val="00DE1A94"/>
    <w:rsid w:val="00E54E35"/>
    <w:rsid w:val="00EA6B2E"/>
    <w:rsid w:val="00F22ACA"/>
    <w:rsid w:val="00F3278A"/>
    <w:rsid w:val="00F7571B"/>
    <w:rsid w:val="00FA4A25"/>
    <w:rsid w:val="00FB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D35FD"/>
  <w15:docId w15:val="{28C9A34A-F431-4A7E-B37D-A1C652F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3CFF"/>
    <w:pPr>
      <w:tabs>
        <w:tab w:val="center" w:pos="4680"/>
        <w:tab w:val="right" w:pos="9360"/>
      </w:tabs>
    </w:pPr>
  </w:style>
  <w:style w:type="character" w:customStyle="1" w:styleId="HeaderChar">
    <w:name w:val="Header Char"/>
    <w:basedOn w:val="DefaultParagraphFont"/>
    <w:link w:val="Header"/>
    <w:uiPriority w:val="99"/>
    <w:rsid w:val="00443CFF"/>
  </w:style>
  <w:style w:type="paragraph" w:styleId="Footer">
    <w:name w:val="footer"/>
    <w:basedOn w:val="Normal"/>
    <w:link w:val="FooterChar"/>
    <w:uiPriority w:val="99"/>
    <w:unhideWhenUsed/>
    <w:rsid w:val="00443CFF"/>
    <w:pPr>
      <w:tabs>
        <w:tab w:val="center" w:pos="4680"/>
        <w:tab w:val="right" w:pos="9360"/>
      </w:tabs>
    </w:pPr>
  </w:style>
  <w:style w:type="character" w:customStyle="1" w:styleId="FooterChar">
    <w:name w:val="Footer Char"/>
    <w:basedOn w:val="DefaultParagraphFont"/>
    <w:link w:val="Footer"/>
    <w:uiPriority w:val="99"/>
    <w:rsid w:val="00443CFF"/>
  </w:style>
  <w:style w:type="character" w:customStyle="1" w:styleId="ListParagraphChar">
    <w:name w:val="List Paragraph Char"/>
    <w:basedOn w:val="DefaultParagraphFont"/>
    <w:link w:val="ListParagraph"/>
    <w:uiPriority w:val="1"/>
    <w:rsid w:val="00E54E35"/>
  </w:style>
  <w:style w:type="paragraph" w:styleId="BalloonText">
    <w:name w:val="Balloon Text"/>
    <w:basedOn w:val="Normal"/>
    <w:link w:val="BalloonTextChar"/>
    <w:uiPriority w:val="99"/>
    <w:semiHidden/>
    <w:unhideWhenUsed/>
    <w:rsid w:val="00C60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2178F49761742820F9F003D2F25DD" ma:contentTypeVersion="14" ma:contentTypeDescription="Create a new document." ma:contentTypeScope="" ma:versionID="4994dd631bedf4ce9340fc7dbd9ce940">
  <xsd:schema xmlns:xsd="http://www.w3.org/2001/XMLSchema" xmlns:xs="http://www.w3.org/2001/XMLSchema" xmlns:p="http://schemas.microsoft.com/office/2006/metadata/properties" xmlns:ns1="http://schemas.microsoft.com/sharepoint/v3" xmlns:ns3="81a24252-1eaf-49b2-9304-3ee319ea4c92" xmlns:ns4="e4902743-6bae-4fab-a3d0-b9010a07becd" targetNamespace="http://schemas.microsoft.com/office/2006/metadata/properties" ma:root="true" ma:fieldsID="6c5c26a88a324d7d480d90add9fe2484" ns1:_="" ns3:_="" ns4:_="">
    <xsd:import namespace="http://schemas.microsoft.com/sharepoint/v3"/>
    <xsd:import namespace="81a24252-1eaf-49b2-9304-3ee319ea4c92"/>
    <xsd:import namespace="e4902743-6bae-4fab-a3d0-b9010a07be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24252-1eaf-49b2-9304-3ee319ea4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02743-6bae-4fab-a3d0-b9010a07b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7AE3D-2B2A-4E95-8F9B-2A8204B7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24252-1eaf-49b2-9304-3ee319ea4c92"/>
    <ds:schemaRef ds:uri="e4902743-6bae-4fab-a3d0-b9010a07b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A1F67-46C3-47DC-BE2B-375B14E9691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e4902743-6bae-4fab-a3d0-b9010a07becd"/>
    <ds:schemaRef ds:uri="81a24252-1eaf-49b2-9304-3ee319ea4c92"/>
    <ds:schemaRef ds:uri="http://www.w3.org/XML/1998/namespace"/>
  </ds:schemaRefs>
</ds:datastoreItem>
</file>

<file path=customXml/itemProps3.xml><?xml version="1.0" encoding="utf-8"?>
<ds:datastoreItem xmlns:ds="http://schemas.openxmlformats.org/officeDocument/2006/customXml" ds:itemID="{C3AF7017-537D-421E-864C-7567D8855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Nix</dc:creator>
  <cp:lastModifiedBy>Brian C. Bickhardt</cp:lastModifiedBy>
  <cp:revision>5</cp:revision>
  <dcterms:created xsi:type="dcterms:W3CDTF">2020-04-21T20:02:00Z</dcterms:created>
  <dcterms:modified xsi:type="dcterms:W3CDTF">2020-07-16T18:33:00Z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15 for Word</vt:lpwstr>
  </property>
  <property fmtid="{D5CDD505-2E9C-101B-9397-08002B2CF9AE}" pid="4" name="LastSaved">
    <vt:filetime>2019-06-26T00:00:00Z</vt:filetime>
  </property>
  <property fmtid="{D5CDD505-2E9C-101B-9397-08002B2CF9AE}" pid="5" name="ContentTypeId">
    <vt:lpwstr>0x0101007422178F49761742820F9F003D2F25DD</vt:lpwstr>
  </property>
</Properties>
</file>